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5D" w:rsidRPr="00BC345D" w:rsidRDefault="00BC345D" w:rsidP="00BC345D">
      <w:pPr>
        <w:spacing w:line="360" w:lineRule="auto"/>
        <w:jc w:val="center"/>
        <w:rPr>
          <w:rFonts w:ascii="Georgia" w:hAnsi="Georgia"/>
          <w:b/>
          <w:sz w:val="32"/>
          <w:szCs w:val="32"/>
          <w:lang w:val="da-DK"/>
        </w:rPr>
      </w:pPr>
      <w:bookmarkStart w:id="0" w:name="_GoBack"/>
      <w:bookmarkEnd w:id="0"/>
    </w:p>
    <w:p w:rsidR="00BC345D" w:rsidRPr="00BC345D" w:rsidRDefault="00BC345D" w:rsidP="00BC345D">
      <w:pPr>
        <w:spacing w:line="360" w:lineRule="auto"/>
        <w:jc w:val="center"/>
        <w:rPr>
          <w:rFonts w:ascii="Georgia" w:hAnsi="Georgia"/>
          <w:sz w:val="32"/>
          <w:szCs w:val="32"/>
          <w:lang w:val="da-DK"/>
        </w:rPr>
      </w:pPr>
      <w:r w:rsidRPr="00BC345D">
        <w:rPr>
          <w:rFonts w:ascii="Georgia" w:hAnsi="Georgia"/>
          <w:sz w:val="32"/>
          <w:szCs w:val="32"/>
          <w:lang w:val="da-DK"/>
        </w:rPr>
        <w:t>Ansættelsesaftale</w:t>
      </w:r>
    </w:p>
    <w:p w:rsidR="00BC345D" w:rsidRPr="00BC345D" w:rsidRDefault="00BC345D" w:rsidP="00BC345D">
      <w:pPr>
        <w:spacing w:line="360" w:lineRule="auto"/>
        <w:jc w:val="center"/>
        <w:rPr>
          <w:rFonts w:ascii="Georgia" w:hAnsi="Georgia"/>
          <w:szCs w:val="24"/>
          <w:lang w:val="da-DK"/>
        </w:rPr>
      </w:pPr>
      <w:r w:rsidRPr="00BC345D">
        <w:rPr>
          <w:rFonts w:ascii="Georgia" w:hAnsi="Georgia"/>
          <w:szCs w:val="24"/>
          <w:lang w:val="da-DK"/>
        </w:rPr>
        <w:t xml:space="preserve">i henhold til overenskomsten mellem </w:t>
      </w:r>
    </w:p>
    <w:p w:rsidR="00BC345D" w:rsidRPr="00BC345D" w:rsidRDefault="00BC345D" w:rsidP="00BC345D">
      <w:pPr>
        <w:spacing w:line="360" w:lineRule="auto"/>
        <w:jc w:val="center"/>
        <w:rPr>
          <w:rFonts w:ascii="Georgia" w:hAnsi="Georgia"/>
          <w:szCs w:val="24"/>
          <w:lang w:val="da-DK"/>
        </w:rPr>
      </w:pPr>
      <w:r w:rsidRPr="00BC345D">
        <w:rPr>
          <w:rFonts w:ascii="Georgia" w:hAnsi="Georgia"/>
          <w:szCs w:val="24"/>
          <w:lang w:val="da-DK"/>
        </w:rPr>
        <w:t>DTLs arbejdsgiverforening og Dansk Metal</w:t>
      </w:r>
    </w:p>
    <w:tbl>
      <w:tblPr>
        <w:tblW w:w="97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C345D" w:rsidRPr="00BC345D" w:rsidTr="009659D2">
        <w:trPr>
          <w:jc w:val="center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45D" w:rsidRPr="00BC345D" w:rsidRDefault="00BC345D" w:rsidP="009659D2">
            <w:pPr>
              <w:tabs>
                <w:tab w:val="left" w:pos="3969"/>
              </w:tabs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Undertegnede arbejdsgiver (navn)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:rsidR="00BC345D" w:rsidRPr="00BC345D" w:rsidRDefault="00BC345D" w:rsidP="009659D2">
            <w:pPr>
              <w:tabs>
                <w:tab w:val="right" w:pos="3686"/>
                <w:tab w:val="left" w:pos="3969"/>
              </w:tabs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tabs>
                <w:tab w:val="right" w:pos="3686"/>
                <w:tab w:val="left" w:pos="3969"/>
              </w:tabs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(adresse)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SE-nr.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</w:tc>
      </w:tr>
      <w:tr w:rsidR="00BC345D" w:rsidRPr="00BC345D" w:rsidTr="009659D2">
        <w:trPr>
          <w:jc w:val="center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har ansat/ansætter herved</w:t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tabs>
                <w:tab w:val="left" w:pos="2694"/>
              </w:tabs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CPR.nr.: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-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 xml:space="preserve">Medarbejderens fulde navn: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Adresse: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tabs>
                <w:tab w:val="left" w:pos="6521"/>
              </w:tabs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Kommune: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 xml:space="preserve">Tlf.nr.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tabs>
                <w:tab w:val="left" w:pos="6521"/>
              </w:tabs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Kontonr. i pengeinstitut: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 xml:space="preserve">Reg.nr.: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</w:tc>
      </w:tr>
      <w:tr w:rsidR="00BC345D" w:rsidRPr="00BC345D" w:rsidTr="009659D2">
        <w:trPr>
          <w:jc w:val="center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Stilling eller jobkategori: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</w:tc>
      </w:tr>
      <w:tr w:rsidR="00BC345D" w:rsidRPr="00BC345D" w:rsidTr="009659D2">
        <w:trPr>
          <w:jc w:val="center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br w:type="page"/>
              <w:t xml:space="preserve">Tiltrædelsesdato: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</w:tc>
      </w:tr>
      <w:tr w:rsidR="00BC345D" w:rsidRPr="00BC345D" w:rsidTr="009659D2">
        <w:trPr>
          <w:jc w:val="center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Hvis ansættelsesforholdet er tidsbegrænset angives ophørsdatoen: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Ansættelsesforholdet er begrænset til udførelse af følgende opgave(r):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</w:tc>
      </w:tr>
      <w:tr w:rsidR="00BC345D" w:rsidRPr="00BC345D" w:rsidTr="009659D2">
        <w:trPr>
          <w:jc w:val="center"/>
        </w:trPr>
        <w:tc>
          <w:tcPr>
            <w:tcW w:w="9779" w:type="dxa"/>
            <w:tcBorders>
              <w:left w:val="single" w:sz="6" w:space="0" w:color="auto"/>
              <w:right w:val="single" w:sz="6" w:space="0" w:color="auto"/>
            </w:tcBorders>
          </w:tcPr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Fast arbejdssted (virksomhedens adresse angives)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tabs>
                <w:tab w:val="left" w:pos="2835"/>
                <w:tab w:val="left" w:pos="3828"/>
              </w:tabs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Skiftende arbejdssteder</w:t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 xml:space="preserve">Ja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Kontrol1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FORMCHECKBOX </w:instrText>
            </w:r>
            <w:r w:rsidR="00D14114">
              <w:rPr>
                <w:rFonts w:ascii="Georgia" w:hAnsi="Georgia"/>
                <w:sz w:val="21"/>
                <w:szCs w:val="21"/>
              </w:rPr>
            </w:r>
            <w:r w:rsidR="00D14114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 xml:space="preserve">Nej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Kontrol2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FORMCHECKBOX </w:instrText>
            </w:r>
            <w:r w:rsidR="00D14114">
              <w:rPr>
                <w:rFonts w:ascii="Georgia" w:hAnsi="Georgia"/>
                <w:sz w:val="21"/>
                <w:szCs w:val="21"/>
              </w:rPr>
            </w:r>
            <w:r w:rsidR="00D14114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"/>
          </w:p>
        </w:tc>
      </w:tr>
      <w:tr w:rsidR="00BC345D" w:rsidRPr="00BC345D" w:rsidTr="009659D2">
        <w:trPr>
          <w:jc w:val="center"/>
        </w:trPr>
        <w:tc>
          <w:tcPr>
            <w:tcW w:w="9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</w:tc>
      </w:tr>
      <w:tr w:rsidR="00BC345D" w:rsidRPr="00BC345D" w:rsidTr="009659D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7" w:firstRow="1" w:lastRow="0" w:firstColumn="1" w:lastColumn="0" w:noHBand="0" w:noVBand="0"/>
        </w:tblPrEx>
        <w:trPr>
          <w:jc w:val="center"/>
        </w:trPr>
        <w:tc>
          <w:tcPr>
            <w:tcW w:w="9779" w:type="dxa"/>
          </w:tcPr>
          <w:p w:rsidR="00BC345D" w:rsidRPr="00BC345D" w:rsidRDefault="00BC345D" w:rsidP="009659D2">
            <w:pPr>
              <w:rPr>
                <w:rFonts w:ascii="Georgia" w:hAnsi="Georgia"/>
                <w:b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b/>
                <w:sz w:val="21"/>
                <w:szCs w:val="21"/>
                <w:lang w:val="da-DK"/>
              </w:rPr>
              <w:t>Ferie</w:t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Der tilkommer medarbejderen ferie samt løn/godtgørelse under ferie i overensstemmelse</w:t>
            </w:r>
            <w:r w:rsidRPr="00BC345D">
              <w:rPr>
                <w:rFonts w:ascii="Georgia" w:hAnsi="Georgia"/>
                <w:b/>
                <w:sz w:val="21"/>
                <w:szCs w:val="21"/>
                <w:lang w:val="da-DK"/>
              </w:rPr>
              <w:t xml:space="preserve"> </w:t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med reglerne i ferieloven og overenskomsten.</w:t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</w:tc>
      </w:tr>
      <w:tr w:rsidR="00BC345D" w:rsidRPr="00BC345D" w:rsidTr="009659D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7" w:firstRow="1" w:lastRow="0" w:firstColumn="1" w:lastColumn="0" w:noHBand="0" w:noVBand="0"/>
        </w:tblPrEx>
        <w:trPr>
          <w:jc w:val="center"/>
        </w:trPr>
        <w:tc>
          <w:tcPr>
            <w:tcW w:w="9779" w:type="dxa"/>
          </w:tcPr>
          <w:p w:rsidR="00BC345D" w:rsidRPr="00BC345D" w:rsidRDefault="00BC345D" w:rsidP="009659D2">
            <w:pPr>
              <w:rPr>
                <w:rFonts w:ascii="Georgia" w:hAnsi="Georgia"/>
                <w:b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br w:type="page"/>
            </w:r>
            <w:r w:rsidRPr="00BC345D">
              <w:rPr>
                <w:rFonts w:ascii="Georgia" w:hAnsi="Georgia"/>
                <w:b/>
                <w:sz w:val="21"/>
                <w:szCs w:val="21"/>
                <w:lang w:val="da-DK"/>
              </w:rPr>
              <w:t>Løn</w:t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Medarbejderens løn er p.t. kr.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jc w:val="both"/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Overarbejdsbetaling, søgnehelligdagsbetaling, forskudttidstillæg, tillæg for arbejde i holddrift, betaling for ude- og rejsearbejde og genetillæg i øvrigt betales efter gældende overenskomst. På virksomheden kan forekomme akkordarbejde, bonusordninger eller andre produktionsfremmende lønsystemer, hvor lønnen fastsættes efter reglerne i overenskomsten eller lokalaftaler.</w:t>
            </w:r>
          </w:p>
          <w:p w:rsidR="00BC345D" w:rsidRPr="00BC345D" w:rsidRDefault="00BC345D" w:rsidP="009659D2">
            <w:pPr>
              <w:jc w:val="both"/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tabs>
                <w:tab w:val="left" w:pos="2127"/>
                <w:tab w:val="left" w:pos="3402"/>
                <w:tab w:val="left" w:pos="4395"/>
                <w:tab w:val="left" w:pos="5812"/>
                <w:tab w:val="left" w:pos="7655"/>
              </w:tabs>
              <w:jc w:val="both"/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Lønnen udbetales</w:t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>bagud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Kontrol3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FORMCHECKBOX </w:instrText>
            </w:r>
            <w:r w:rsidR="00D14114">
              <w:rPr>
                <w:rFonts w:ascii="Georgia" w:hAnsi="Georgia"/>
                <w:sz w:val="21"/>
                <w:szCs w:val="21"/>
              </w:rPr>
            </w:r>
            <w:r w:rsidR="00D14114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>forud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Kontrol4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FORMCHECKBOX </w:instrText>
            </w:r>
            <w:r w:rsidR="00D14114">
              <w:rPr>
                <w:rFonts w:ascii="Georgia" w:hAnsi="Georgia"/>
                <w:sz w:val="21"/>
                <w:szCs w:val="21"/>
              </w:rPr>
            </w:r>
            <w:r w:rsidR="00D14114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>ugentligt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Kontrol5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FORMCHECKBOX </w:instrText>
            </w:r>
            <w:r w:rsidR="00D14114">
              <w:rPr>
                <w:rFonts w:ascii="Georgia" w:hAnsi="Georgia"/>
                <w:sz w:val="21"/>
                <w:szCs w:val="21"/>
              </w:rPr>
            </w:r>
            <w:r w:rsidR="00D14114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5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>hver 14. dag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Kontrol6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FORMCHECKBOX </w:instrText>
            </w:r>
            <w:r w:rsidR="00D14114">
              <w:rPr>
                <w:rFonts w:ascii="Georgia" w:hAnsi="Georgia"/>
                <w:sz w:val="21"/>
                <w:szCs w:val="21"/>
              </w:rPr>
            </w:r>
            <w:r w:rsidR="00D14114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6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>månedsvis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Kontrol7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FORMCHECKBOX </w:instrText>
            </w:r>
            <w:r w:rsidR="00D14114">
              <w:rPr>
                <w:rFonts w:ascii="Georgia" w:hAnsi="Georgia"/>
                <w:sz w:val="21"/>
                <w:szCs w:val="21"/>
              </w:rPr>
            </w:r>
            <w:r w:rsidR="00D14114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7"/>
          </w:p>
        </w:tc>
      </w:tr>
    </w:tbl>
    <w:p w:rsidR="00BC345D" w:rsidRDefault="00BC345D" w:rsidP="00BC345D">
      <w:pPr>
        <w:rPr>
          <w:rFonts w:ascii="Georgia" w:hAnsi="Georgia"/>
          <w:lang w:val="da-DK"/>
        </w:rPr>
      </w:pPr>
    </w:p>
    <w:p w:rsidR="00BC345D" w:rsidRDefault="00BC345D">
      <w:pPr>
        <w:rPr>
          <w:rFonts w:ascii="Georgia" w:hAnsi="Georgia"/>
          <w:lang w:val="da-DK"/>
        </w:rPr>
      </w:pPr>
      <w:r>
        <w:rPr>
          <w:rFonts w:ascii="Georgia" w:hAnsi="Georgia"/>
          <w:lang w:val="da-DK"/>
        </w:rPr>
        <w:br w:type="page"/>
      </w:r>
    </w:p>
    <w:p w:rsidR="00BC345D" w:rsidRPr="00BC345D" w:rsidRDefault="00BC345D" w:rsidP="00BC345D">
      <w:pPr>
        <w:rPr>
          <w:rFonts w:ascii="Georgia" w:hAnsi="Georgia"/>
          <w:lang w:val="da-DK"/>
        </w:rPr>
      </w:pPr>
    </w:p>
    <w:tbl>
      <w:tblPr>
        <w:tblW w:w="97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9779"/>
      </w:tblGrid>
      <w:tr w:rsidR="00BC345D" w:rsidRPr="00BC345D" w:rsidTr="009659D2">
        <w:trPr>
          <w:jc w:val="center"/>
        </w:trPr>
        <w:tc>
          <w:tcPr>
            <w:tcW w:w="9779" w:type="dxa"/>
          </w:tcPr>
          <w:p w:rsidR="00BC345D" w:rsidRPr="00BC345D" w:rsidRDefault="00BC345D" w:rsidP="009659D2">
            <w:pPr>
              <w:rPr>
                <w:rFonts w:ascii="Georgia" w:hAnsi="Georgia"/>
                <w:b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rPr>
                <w:rFonts w:ascii="Georgia" w:hAnsi="Georgia"/>
                <w:b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b/>
                <w:sz w:val="21"/>
                <w:szCs w:val="21"/>
                <w:lang w:val="da-DK"/>
              </w:rPr>
              <w:t>Arbejdstid</w:t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Den normale gennemsnitlige arbejdstid er i henhold til gældende overenskomst samt eventuelle lokalaftaler: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</w:tc>
      </w:tr>
      <w:tr w:rsidR="00BC345D" w:rsidRPr="00BC345D" w:rsidTr="009659D2">
        <w:trPr>
          <w:jc w:val="center"/>
        </w:trPr>
        <w:tc>
          <w:tcPr>
            <w:tcW w:w="9779" w:type="dxa"/>
          </w:tcPr>
          <w:p w:rsidR="00BC345D" w:rsidRPr="00BC345D" w:rsidRDefault="00BC345D" w:rsidP="009659D2">
            <w:pPr>
              <w:rPr>
                <w:rFonts w:ascii="Georgia" w:hAnsi="Georgia"/>
                <w:b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b/>
                <w:sz w:val="21"/>
                <w:szCs w:val="21"/>
                <w:lang w:val="da-DK"/>
              </w:rPr>
              <w:t>Sygdom</w:t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Sygdom skal anmeldes til: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I øvrigt henvises til eventuelle personaleregulativer fastlagt på virksomheden. Disse regulativer er samtidig udleveret til medarbejderen.</w:t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 </w:t>
            </w:r>
          </w:p>
        </w:tc>
      </w:tr>
      <w:tr w:rsidR="00BC345D" w:rsidRPr="00BC345D" w:rsidTr="009659D2">
        <w:trPr>
          <w:jc w:val="center"/>
        </w:trPr>
        <w:tc>
          <w:tcPr>
            <w:tcW w:w="9779" w:type="dxa"/>
          </w:tcPr>
          <w:p w:rsidR="00BC345D" w:rsidRPr="00BC345D" w:rsidRDefault="00BC345D" w:rsidP="009659D2">
            <w:pPr>
              <w:jc w:val="both"/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For ansættelsesforholdet i øvrigt henvises til gældende overenskomst, hvori der bl.a. er fastsat regler om opsigelsesvarsler, arbejdsmarkedspension og ferie, samt til gældende lovgivning og eventuelle lokalaftaler på virksomheden.</w:t>
            </w:r>
          </w:p>
        </w:tc>
      </w:tr>
      <w:tr w:rsidR="00BC345D" w:rsidRPr="00BC345D" w:rsidTr="009659D2">
        <w:trPr>
          <w:jc w:val="center"/>
        </w:trPr>
        <w:tc>
          <w:tcPr>
            <w:tcW w:w="9779" w:type="dxa"/>
          </w:tcPr>
          <w:p w:rsidR="00BC345D" w:rsidRPr="00BC345D" w:rsidRDefault="00BC345D" w:rsidP="009659D2">
            <w:pPr>
              <w:rPr>
                <w:rFonts w:ascii="Georgia" w:hAnsi="Georgia"/>
                <w:b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b/>
                <w:sz w:val="21"/>
                <w:szCs w:val="21"/>
                <w:lang w:val="da-DK"/>
              </w:rPr>
              <w:t>Pension</w:t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Der etableres arbejdsmarkedspension i.h.t. gældende overenskomst.</w:t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For dette ansættelsesforhold etableres/er pensionsordningen etableret i: </w:t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tabs>
                <w:tab w:val="left" w:pos="3402"/>
                <w:tab w:val="left" w:pos="5529"/>
                <w:tab w:val="left" w:pos="6237"/>
              </w:tabs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Bidraget udgør p.t.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>Arbejdsgiverandel:</w:t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>pct.</w:t>
            </w:r>
          </w:p>
          <w:p w:rsidR="00BC345D" w:rsidRPr="00BC345D" w:rsidRDefault="00BC345D" w:rsidP="009659D2">
            <w:pPr>
              <w:tabs>
                <w:tab w:val="left" w:pos="3402"/>
                <w:tab w:val="left" w:pos="5529"/>
                <w:tab w:val="left" w:pos="6237"/>
              </w:tabs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>Medarbejderandel:</w:t>
            </w: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kst22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8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ab/>
              <w:t>pct.</w:t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</w:tc>
      </w:tr>
      <w:tr w:rsidR="00BC345D" w:rsidRPr="00BC345D" w:rsidTr="009659D2">
        <w:trPr>
          <w:jc w:val="center"/>
        </w:trPr>
        <w:tc>
          <w:tcPr>
            <w:tcW w:w="9779" w:type="dxa"/>
          </w:tcPr>
          <w:p w:rsidR="00BC345D" w:rsidRPr="00BC345D" w:rsidRDefault="00BC345D" w:rsidP="009659D2">
            <w:pPr>
              <w:rPr>
                <w:rFonts w:ascii="Georgia" w:hAnsi="Georgia"/>
                <w:b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br w:type="page"/>
            </w:r>
            <w:r w:rsidRPr="00BC345D">
              <w:rPr>
                <w:rFonts w:ascii="Georgia" w:hAnsi="Georgia"/>
                <w:b/>
                <w:sz w:val="21"/>
                <w:szCs w:val="21"/>
                <w:lang w:val="da-DK"/>
              </w:rPr>
              <w:t xml:space="preserve">Eventuelle specielle aftaler: </w:t>
            </w:r>
            <w:r w:rsidRPr="00BC345D">
              <w:rPr>
                <w:rFonts w:ascii="Georgia" w:hAnsi="Georgia"/>
                <w:b/>
                <w:sz w:val="21"/>
                <w:szCs w:val="21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kst23"/>
            <w:r w:rsidRPr="00BC345D">
              <w:rPr>
                <w:rFonts w:ascii="Georgia" w:hAnsi="Georgia"/>
                <w:b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b/>
                <w:sz w:val="21"/>
                <w:szCs w:val="21"/>
              </w:rPr>
            </w:r>
            <w:r w:rsidRPr="00BC345D">
              <w:rPr>
                <w:rFonts w:ascii="Georgia" w:hAnsi="Georgia"/>
                <w:b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b/>
                <w:sz w:val="21"/>
                <w:szCs w:val="21"/>
              </w:rPr>
              <w:fldChar w:fldCharType="end"/>
            </w:r>
            <w:bookmarkEnd w:id="9"/>
          </w:p>
          <w:p w:rsidR="00BC345D" w:rsidRPr="00BC345D" w:rsidRDefault="00BC345D" w:rsidP="009659D2">
            <w:pPr>
              <w:rPr>
                <w:rFonts w:ascii="Georgia" w:hAnsi="Georgia"/>
                <w:b/>
                <w:sz w:val="21"/>
                <w:szCs w:val="21"/>
              </w:rPr>
            </w:pPr>
            <w:r w:rsidRPr="00BC345D">
              <w:rPr>
                <w:rFonts w:ascii="Georgia" w:hAnsi="Georgia"/>
                <w:b/>
                <w:sz w:val="21"/>
                <w:szCs w:val="21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kst24"/>
            <w:r w:rsidRPr="00BC345D">
              <w:rPr>
                <w:rFonts w:ascii="Georgia" w:hAnsi="Georgia"/>
                <w:b/>
                <w:sz w:val="21"/>
                <w:szCs w:val="21"/>
              </w:rPr>
              <w:instrText xml:space="preserve"> FORMTEXT </w:instrText>
            </w:r>
            <w:r w:rsidRPr="00BC345D">
              <w:rPr>
                <w:rFonts w:ascii="Georgia" w:hAnsi="Georgia"/>
                <w:b/>
                <w:sz w:val="21"/>
                <w:szCs w:val="21"/>
              </w:rPr>
            </w:r>
            <w:r w:rsidRPr="00BC345D">
              <w:rPr>
                <w:rFonts w:ascii="Georgia" w:hAnsi="Georgia"/>
                <w:b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b/>
                <w:sz w:val="21"/>
                <w:szCs w:val="21"/>
              </w:rPr>
              <w:fldChar w:fldCharType="end"/>
            </w:r>
            <w:bookmarkEnd w:id="10"/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</w:rPr>
            </w:pPr>
            <w:r w:rsidRPr="00BC345D">
              <w:rPr>
                <w:rFonts w:ascii="Georgia" w:hAnsi="Georgia"/>
                <w:b/>
                <w:sz w:val="21"/>
                <w:szCs w:val="21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kst25"/>
            <w:r w:rsidRPr="00BC345D">
              <w:rPr>
                <w:rFonts w:ascii="Georgia" w:hAnsi="Georgia"/>
                <w:b/>
                <w:sz w:val="21"/>
                <w:szCs w:val="21"/>
              </w:rPr>
              <w:instrText xml:space="preserve"> FORMTEXT </w:instrText>
            </w:r>
            <w:r w:rsidRPr="00BC345D">
              <w:rPr>
                <w:rFonts w:ascii="Georgia" w:hAnsi="Georgia"/>
                <w:b/>
                <w:sz w:val="21"/>
                <w:szCs w:val="21"/>
              </w:rPr>
            </w:r>
            <w:r w:rsidRPr="00BC345D">
              <w:rPr>
                <w:rFonts w:ascii="Georgia" w:hAnsi="Georgia"/>
                <w:b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b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b/>
                <w:sz w:val="21"/>
                <w:szCs w:val="21"/>
              </w:rPr>
              <w:fldChar w:fldCharType="end"/>
            </w:r>
            <w:bookmarkEnd w:id="11"/>
          </w:p>
          <w:p w:rsidR="00BC345D" w:rsidRPr="00BC345D" w:rsidRDefault="00BC345D" w:rsidP="009659D2">
            <w:pPr>
              <w:rPr>
                <w:rFonts w:ascii="Georgia" w:hAnsi="Georgia"/>
                <w:noProof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6"/>
                  <w:enabled/>
                  <w:calcOnExit w:val="0"/>
                  <w:textInput>
                    <w:default w:val="     &#10;&#10;&#10;&#10;&#10;"/>
                    <w:maxLength w:val="100"/>
                  </w:textInput>
                </w:ffData>
              </w:fldChar>
            </w:r>
            <w:bookmarkStart w:id="12" w:name="Tekst26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  <w:lang w:val="da-DK"/>
              </w:rPr>
              <w:t>     </w:t>
            </w:r>
          </w:p>
          <w:p w:rsidR="00BC345D" w:rsidRPr="00BC345D" w:rsidRDefault="00BC345D" w:rsidP="009659D2">
            <w:pPr>
              <w:rPr>
                <w:rFonts w:ascii="Georgia" w:hAnsi="Georgia"/>
                <w:noProof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rPr>
                <w:rFonts w:ascii="Georgia" w:hAnsi="Georgia"/>
                <w:noProof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rPr>
                <w:rFonts w:ascii="Georgia" w:hAnsi="Georgia"/>
                <w:noProof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2"/>
          </w:p>
        </w:tc>
      </w:tr>
      <w:tr w:rsidR="00BC345D" w:rsidRPr="00BC345D" w:rsidTr="009659D2">
        <w:trPr>
          <w:jc w:val="center"/>
        </w:trPr>
        <w:tc>
          <w:tcPr>
            <w:tcW w:w="9779" w:type="dxa"/>
          </w:tcPr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Dato: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13" w:name="Tekst27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3"/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Virksomhedens underskrift: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kst28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4"/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 xml:space="preserve">Medarbejderens underskrift: 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kst29"/>
            <w:r w:rsidRPr="00BC345D">
              <w:rPr>
                <w:rFonts w:ascii="Georgia" w:hAnsi="Georgia"/>
                <w:sz w:val="21"/>
                <w:szCs w:val="21"/>
                <w:lang w:val="da-DK"/>
              </w:rPr>
              <w:instrText xml:space="preserve"> FORMTEXT </w:instrText>
            </w:r>
            <w:r w:rsidRPr="00BC345D">
              <w:rPr>
                <w:rFonts w:ascii="Georgia" w:hAnsi="Georgia"/>
                <w:sz w:val="21"/>
                <w:szCs w:val="21"/>
              </w:rPr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Helvetica"/>
                <w:noProof/>
                <w:sz w:val="21"/>
                <w:szCs w:val="21"/>
              </w:rPr>
              <w:t> </w:t>
            </w:r>
            <w:r w:rsidRPr="00BC345D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5"/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jc w:val="both"/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Aftalen er udarbejdet af DTLs arbejdsgiverforening og Dansk Metal i henhold til EF-direktiv 91/533/EØF om arbejdsgiverens pligt til at underrette arbejdstageren om vilkårene for arbejdskontrakten eller ansættelsesforholdet.</w:t>
            </w:r>
          </w:p>
          <w:p w:rsidR="00BC345D" w:rsidRPr="00BC345D" w:rsidRDefault="00BC345D" w:rsidP="009659D2">
            <w:pPr>
              <w:jc w:val="both"/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jc w:val="both"/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For ansættelsesforhold, der indgås efter 1. juli 1993, skal ansættelsesaftalen udleveres senest 1 måned efter ansættelsesforholdets begyndelse.</w:t>
            </w:r>
          </w:p>
          <w:p w:rsidR="00BC345D" w:rsidRPr="00BC345D" w:rsidRDefault="00BC345D" w:rsidP="009659D2">
            <w:pPr>
              <w:jc w:val="both"/>
              <w:rPr>
                <w:rFonts w:ascii="Georgia" w:hAnsi="Georgia"/>
                <w:sz w:val="21"/>
                <w:szCs w:val="21"/>
                <w:lang w:val="da-DK"/>
              </w:rPr>
            </w:pPr>
          </w:p>
          <w:p w:rsidR="00BC345D" w:rsidRPr="00BC345D" w:rsidRDefault="00BC345D" w:rsidP="009659D2">
            <w:pPr>
              <w:jc w:val="both"/>
              <w:rPr>
                <w:rFonts w:ascii="Georgia" w:hAnsi="Georgia"/>
                <w:sz w:val="21"/>
                <w:szCs w:val="21"/>
                <w:lang w:val="da-DK"/>
              </w:rPr>
            </w:pPr>
            <w:r w:rsidRPr="00BC345D">
              <w:rPr>
                <w:rFonts w:ascii="Georgia" w:hAnsi="Georgia"/>
                <w:sz w:val="21"/>
                <w:szCs w:val="21"/>
                <w:lang w:val="da-DK"/>
              </w:rPr>
              <w:t>For ansættelsesforhold indgået før 1. juli 1993, skal ansættelsesaftalen udleveres senest 2 måneder efter, at lønmodtageren har bedt om oplysningerne.</w:t>
            </w:r>
          </w:p>
          <w:p w:rsidR="00BC345D" w:rsidRPr="00BC345D" w:rsidRDefault="00BC345D" w:rsidP="009659D2">
            <w:pPr>
              <w:rPr>
                <w:rFonts w:ascii="Georgia" w:hAnsi="Georgia"/>
                <w:sz w:val="21"/>
                <w:szCs w:val="21"/>
                <w:lang w:val="da-DK"/>
              </w:rPr>
            </w:pPr>
          </w:p>
        </w:tc>
      </w:tr>
    </w:tbl>
    <w:p w:rsidR="00801F93" w:rsidRPr="00BC345D" w:rsidRDefault="00801F93" w:rsidP="00801F93">
      <w:pPr>
        <w:tabs>
          <w:tab w:val="left" w:pos="6946"/>
        </w:tabs>
        <w:rPr>
          <w:rFonts w:ascii="Georgia" w:hAnsi="Georgia"/>
          <w:lang w:val="da-DK"/>
        </w:rPr>
      </w:pPr>
    </w:p>
    <w:sectPr w:rsidR="00801F93" w:rsidRPr="00BC345D" w:rsidSect="00801F93">
      <w:headerReference w:type="first" r:id="rId7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93" w:rsidRDefault="00801F93" w:rsidP="00801F93">
      <w:r>
        <w:separator/>
      </w:r>
    </w:p>
  </w:endnote>
  <w:endnote w:type="continuationSeparator" w:id="0">
    <w:p w:rsidR="00801F93" w:rsidRDefault="00801F93" w:rsidP="0080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93" w:rsidRDefault="00801F93" w:rsidP="00801F93">
      <w:r>
        <w:separator/>
      </w:r>
    </w:p>
  </w:footnote>
  <w:footnote w:type="continuationSeparator" w:id="0">
    <w:p w:rsidR="00801F93" w:rsidRDefault="00801F93" w:rsidP="0080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93" w:rsidRDefault="00D14114" w:rsidP="00801F93">
    <w:pPr>
      <w:pStyle w:val="Sidehove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211455</wp:posOffset>
              </wp:positionH>
              <wp:positionV relativeFrom="paragraph">
                <wp:posOffset>45720</wp:posOffset>
              </wp:positionV>
              <wp:extent cx="2423160" cy="766445"/>
              <wp:effectExtent l="11430" t="7620" r="13335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1F93" w:rsidRDefault="00801F93" w:rsidP="00801F93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lang w:val="da-DK"/>
                            </w:rPr>
                            <w:drawing>
                              <wp:inline distT="0" distB="0" distL="0" distR="0">
                                <wp:extent cx="1838325" cy="504825"/>
                                <wp:effectExtent l="19050" t="0" r="9525" b="0"/>
                                <wp:docPr id="3" name="Billede 6" descr="Unavngiv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Unavngiv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83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01F93" w:rsidRPr="004305CA" w:rsidRDefault="00801F93" w:rsidP="00801F93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da-DK"/>
                            </w:rPr>
                          </w:pPr>
                          <w:r w:rsidRPr="004305C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DTLs arbejdsgiverforening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65pt;margin-top:3.6pt;width:190.8pt;height:60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" strokecolor="white">
              <v:textbox style="mso-fit-shape-to-text:t">
                <w:txbxContent>
                  <w:p w:rsidR="00801F93" w:rsidRDefault="00801F93" w:rsidP="00801F93">
                    <w:pPr>
                      <w:rPr>
                        <w:rFonts w:ascii="Helvetica" w:hAnsi="Helvetica"/>
                      </w:rPr>
                    </w:pPr>
                    <w:r>
                      <w:rPr>
                        <w:rFonts w:ascii="Helvetica" w:hAnsi="Helvetica"/>
                        <w:noProof/>
                        <w:lang w:val="da-DK"/>
                      </w:rPr>
                      <w:drawing>
                        <wp:inline distT="0" distB="0" distL="0" distR="0">
                          <wp:extent cx="1838325" cy="504825"/>
                          <wp:effectExtent l="19050" t="0" r="9525" b="0"/>
                          <wp:docPr id="3" name="Billede 6" descr="Unavngiv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Unavngiv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83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01F93" w:rsidRPr="004305CA" w:rsidRDefault="00801F93" w:rsidP="00801F93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lang w:val="da-DK"/>
                      </w:rPr>
                    </w:pPr>
                    <w:r w:rsidRPr="004305C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DTLs arbejdsgiverforening</w:t>
                    </w:r>
                  </w:p>
                </w:txbxContent>
              </v:textbox>
            </v:shape>
          </w:pict>
        </mc:Fallback>
      </mc:AlternateContent>
    </w:r>
    <w:r w:rsidR="00801F93">
      <w:tab/>
    </w:r>
    <w:r w:rsidR="00801F93">
      <w:tab/>
    </w:r>
    <w:r w:rsidR="00801F93" w:rsidRPr="00801F93">
      <w:rPr>
        <w:noProof/>
        <w:lang w:val="da-DK"/>
      </w:rPr>
      <w:drawing>
        <wp:inline distT="0" distB="0" distL="0" distR="0">
          <wp:extent cx="1095375" cy="752475"/>
          <wp:effectExtent l="19050" t="0" r="9525" b="0"/>
          <wp:docPr id="4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1F93" w:rsidRDefault="00801F9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zT9TSfIC32PZtPW1TIzD6u8J8g=" w:salt="TxYLusXmStf3vMbKn6zzzA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CD"/>
    <w:rsid w:val="00064260"/>
    <w:rsid w:val="0008175D"/>
    <w:rsid w:val="003F2DB0"/>
    <w:rsid w:val="004841CD"/>
    <w:rsid w:val="006C2DC4"/>
    <w:rsid w:val="00801F93"/>
    <w:rsid w:val="0099039B"/>
    <w:rsid w:val="00BC345D"/>
    <w:rsid w:val="00BF74E7"/>
    <w:rsid w:val="00C2613D"/>
    <w:rsid w:val="00D14114"/>
    <w:rsid w:val="00D64EE9"/>
    <w:rsid w:val="00D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75490A4-31F1-481F-A96F-20F141A9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93"/>
    <w:rPr>
      <w:rFonts w:ascii="Times" w:eastAsia="Times" w:hAnsi="Times"/>
      <w:sz w:val="24"/>
      <w:lang w:val="en-US"/>
    </w:rPr>
  </w:style>
  <w:style w:type="paragraph" w:styleId="Overskrift4">
    <w:name w:val="heading 4"/>
    <w:basedOn w:val="Normal"/>
    <w:next w:val="Normal"/>
    <w:link w:val="Overskrift4Tegn"/>
    <w:qFormat/>
    <w:rsid w:val="00801F9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801F93"/>
    <w:rPr>
      <w:rFonts w:eastAsia="Times"/>
      <w:b/>
      <w:bCs/>
      <w:sz w:val="28"/>
      <w:szCs w:val="28"/>
      <w:lang w:val="en-US"/>
    </w:rPr>
  </w:style>
  <w:style w:type="paragraph" w:styleId="Markeringsbobletekst">
    <w:name w:val="Balloon Text"/>
    <w:basedOn w:val="Normal"/>
    <w:link w:val="MarkeringsbobletekstTegn"/>
    <w:rsid w:val="00801F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01F93"/>
    <w:rPr>
      <w:rFonts w:ascii="Tahoma" w:eastAsia="Times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rsid w:val="00801F9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01F93"/>
    <w:rPr>
      <w:rFonts w:ascii="Times" w:eastAsia="Times" w:hAnsi="Times"/>
      <w:sz w:val="24"/>
      <w:lang w:val="en-US"/>
    </w:rPr>
  </w:style>
  <w:style w:type="paragraph" w:styleId="Sidefod">
    <w:name w:val="footer"/>
    <w:basedOn w:val="Normal"/>
    <w:link w:val="SidefodTegn"/>
    <w:rsid w:val="00801F9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01F93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57A6-B138-4865-BAE3-B713FB3E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Skibsted Thomsen</dc:creator>
  <cp:keywords/>
  <dc:description/>
  <cp:lastModifiedBy>Thomas Rumph</cp:lastModifiedBy>
  <cp:revision>2</cp:revision>
  <dcterms:created xsi:type="dcterms:W3CDTF">2020-03-06T09:52:00Z</dcterms:created>
  <dcterms:modified xsi:type="dcterms:W3CDTF">2020-03-06T09:52:00Z</dcterms:modified>
</cp:coreProperties>
</file>